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BA41E" w14:textId="77777777" w:rsidR="00CE1772" w:rsidRPr="00822BD0" w:rsidRDefault="00CE1772" w:rsidP="00D674B3">
      <w:pPr>
        <w:tabs>
          <w:tab w:val="left" w:pos="2055"/>
        </w:tabs>
      </w:pPr>
      <w:bookmarkStart w:id="0" w:name="_GoBack"/>
      <w:bookmarkEnd w:id="0"/>
    </w:p>
    <w:tbl>
      <w:tblPr>
        <w:tblStyle w:val="Tablaconcuadrcula"/>
        <w:tblpPr w:leftFromText="141" w:rightFromText="141" w:vertAnchor="text" w:horzAnchor="margin" w:tblpY="-156"/>
        <w:tblW w:w="10627" w:type="dxa"/>
        <w:tblLayout w:type="fixed"/>
        <w:tblLook w:val="04A0" w:firstRow="1" w:lastRow="0" w:firstColumn="1" w:lastColumn="0" w:noHBand="0" w:noVBand="1"/>
      </w:tblPr>
      <w:tblGrid>
        <w:gridCol w:w="2692"/>
        <w:gridCol w:w="2692"/>
        <w:gridCol w:w="2692"/>
        <w:gridCol w:w="2551"/>
      </w:tblGrid>
      <w:tr w:rsidR="00CE1772" w14:paraId="66EDF075" w14:textId="77777777" w:rsidTr="00D674B3">
        <w:trPr>
          <w:trHeight w:val="812"/>
        </w:trPr>
        <w:tc>
          <w:tcPr>
            <w:tcW w:w="10627" w:type="dxa"/>
            <w:gridSpan w:val="4"/>
          </w:tcPr>
          <w:p w14:paraId="5183C04E" w14:textId="77777777" w:rsidR="00CE1772" w:rsidRPr="00957979" w:rsidRDefault="00CE1772" w:rsidP="00D674B3">
            <w:pPr>
              <w:tabs>
                <w:tab w:val="center" w:pos="4419"/>
                <w:tab w:val="right" w:pos="8838"/>
              </w:tabs>
              <w:ind w:right="360"/>
              <w:jc w:val="center"/>
              <w:rPr>
                <w:rFonts w:ascii="Arial" w:eastAsia="Calibri" w:hAnsi="Arial" w:cs="Arial"/>
                <w:b/>
                <w:sz w:val="16"/>
                <w:szCs w:val="16"/>
              </w:rPr>
            </w:pPr>
            <w:r w:rsidRPr="00957979">
              <w:rPr>
                <w:rFonts w:ascii="Arial" w:eastAsia="Calibri" w:hAnsi="Arial" w:cs="Arial"/>
                <w:b/>
                <w:sz w:val="16"/>
                <w:szCs w:val="16"/>
              </w:rPr>
              <w:t xml:space="preserve">COLEGIO CLASS INSTITUCIÓN EDUCATIVA DISTRITAL </w:t>
            </w:r>
          </w:p>
          <w:p w14:paraId="46754D06" w14:textId="77777777" w:rsidR="00CE1772" w:rsidRDefault="00CE1772" w:rsidP="00D674B3">
            <w:pPr>
              <w:tabs>
                <w:tab w:val="center" w:pos="4419"/>
                <w:tab w:val="right" w:pos="8838"/>
              </w:tabs>
              <w:ind w:right="360"/>
              <w:jc w:val="center"/>
              <w:rPr>
                <w:rFonts w:ascii="Arial" w:eastAsia="Calibri" w:hAnsi="Arial" w:cs="Arial"/>
                <w:sz w:val="16"/>
                <w:szCs w:val="16"/>
              </w:rPr>
            </w:pPr>
            <w:r w:rsidRPr="00957979">
              <w:rPr>
                <w:rFonts w:ascii="Arial" w:eastAsia="Calibri" w:hAnsi="Arial" w:cs="Arial"/>
                <w:noProof/>
                <w:sz w:val="20"/>
                <w:szCs w:val="20"/>
                <w:lang w:eastAsia="es-CO"/>
              </w:rPr>
              <w:drawing>
                <wp:anchor distT="0" distB="0" distL="114300" distR="114300" simplePos="0" relativeHeight="251659264" behindDoc="0" locked="0" layoutInCell="1" allowOverlap="1" wp14:anchorId="56C87074" wp14:editId="628EFEDC">
                  <wp:simplePos x="0" y="0"/>
                  <wp:positionH relativeFrom="column">
                    <wp:posOffset>79375</wp:posOffset>
                  </wp:positionH>
                  <wp:positionV relativeFrom="paragraph">
                    <wp:posOffset>10160</wp:posOffset>
                  </wp:positionV>
                  <wp:extent cx="504825" cy="429260"/>
                  <wp:effectExtent l="0" t="0" r="0" b="8890"/>
                  <wp:wrapSquare wrapText="bothSides"/>
                  <wp:docPr id="3" name="Picture 2" descr="http://1.bp.blogspot.com/-SHNygepL7mo/The-ypdkVaI/AAAAAAAAABI/DGfgJavoSRs/s1600/ESCUDO+VIOL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1.bp.blogspot.com/-SHNygepL7mo/The-ypdkVaI/AAAAAAAAABI/DGfgJavoSRs/s1600/ESCUDO+VIOLETA.jpg"/>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04825" cy="429260"/>
                          </a:xfrm>
                          <a:prstGeom prst="rect">
                            <a:avLst/>
                          </a:prstGeom>
                          <a:noFill/>
                        </pic:spPr>
                      </pic:pic>
                    </a:graphicData>
                  </a:graphic>
                  <wp14:sizeRelH relativeFrom="page">
                    <wp14:pctWidth>0</wp14:pctWidth>
                  </wp14:sizeRelH>
                  <wp14:sizeRelV relativeFrom="page">
                    <wp14:pctHeight>0</wp14:pctHeight>
                  </wp14:sizeRelV>
                </wp:anchor>
              </w:drawing>
            </w:r>
            <w:r w:rsidRPr="00957979">
              <w:rPr>
                <w:rFonts w:ascii="Arial" w:eastAsia="Calibri" w:hAnsi="Arial" w:cs="Arial"/>
                <w:sz w:val="16"/>
                <w:szCs w:val="16"/>
              </w:rPr>
              <w:t>“El Conocimiento y el arte como herramientas para la comunicación, el liderazgo y la convivencia”</w:t>
            </w:r>
          </w:p>
          <w:p w14:paraId="1D18AD1C" w14:textId="77777777" w:rsidR="00CE1772" w:rsidRDefault="00CE1772" w:rsidP="00D674B3">
            <w:pPr>
              <w:tabs>
                <w:tab w:val="center" w:pos="4419"/>
                <w:tab w:val="right" w:pos="8838"/>
              </w:tabs>
              <w:ind w:right="360"/>
              <w:jc w:val="center"/>
              <w:rPr>
                <w:rFonts w:ascii="Arial" w:eastAsia="Calibri" w:hAnsi="Arial" w:cs="Arial"/>
                <w:sz w:val="20"/>
                <w:szCs w:val="16"/>
              </w:rPr>
            </w:pPr>
            <w:r w:rsidRPr="008672AA">
              <w:rPr>
                <w:rFonts w:ascii="Arial" w:eastAsia="Calibri" w:hAnsi="Arial" w:cs="Arial"/>
                <w:sz w:val="20"/>
                <w:szCs w:val="16"/>
              </w:rPr>
              <w:t xml:space="preserve">Asignatura: </w:t>
            </w:r>
            <w:r>
              <w:rPr>
                <w:rFonts w:ascii="Arial" w:eastAsia="Calibri" w:hAnsi="Arial" w:cs="Arial"/>
                <w:sz w:val="20"/>
                <w:szCs w:val="16"/>
              </w:rPr>
              <w:t>Ciencias Económicas y Políticas      Grado 11°</w:t>
            </w:r>
          </w:p>
          <w:p w14:paraId="56B5BB0D" w14:textId="77777777" w:rsidR="00CE1772" w:rsidRDefault="00CE1772" w:rsidP="00D674B3">
            <w:pPr>
              <w:tabs>
                <w:tab w:val="center" w:pos="4419"/>
                <w:tab w:val="right" w:pos="8838"/>
              </w:tabs>
              <w:ind w:right="360"/>
              <w:jc w:val="center"/>
              <w:rPr>
                <w:rFonts w:ascii="Arial" w:eastAsia="Calibri" w:hAnsi="Arial" w:cs="Arial"/>
                <w:sz w:val="20"/>
                <w:szCs w:val="16"/>
              </w:rPr>
            </w:pPr>
            <w:r>
              <w:rPr>
                <w:rFonts w:ascii="Arial" w:eastAsia="Calibri" w:hAnsi="Arial" w:cs="Arial"/>
                <w:sz w:val="20"/>
                <w:szCs w:val="16"/>
              </w:rPr>
              <w:t xml:space="preserve">Docente Alexandra Navas </w:t>
            </w:r>
          </w:p>
          <w:p w14:paraId="14D5BE30" w14:textId="77777777" w:rsidR="00CE1772" w:rsidRPr="00717A9B" w:rsidRDefault="00CE1772" w:rsidP="00D674B3">
            <w:pPr>
              <w:spacing w:before="100" w:beforeAutospacing="1" w:after="100" w:afterAutospacing="1"/>
              <w:jc w:val="center"/>
              <w:outlineLvl w:val="1"/>
              <w:rPr>
                <w:rFonts w:ascii="Arial" w:eastAsia="Times New Roman" w:hAnsi="Arial" w:cs="Arial"/>
                <w:b/>
                <w:bCs/>
                <w:sz w:val="16"/>
                <w:szCs w:val="16"/>
                <w:lang w:val="es-ES" w:eastAsia="es-CO"/>
              </w:rPr>
            </w:pPr>
            <w:r>
              <w:rPr>
                <w:rFonts w:ascii="Arial" w:eastAsia="Times New Roman" w:hAnsi="Arial" w:cs="Arial"/>
                <w:b/>
                <w:bCs/>
                <w:sz w:val="16"/>
                <w:szCs w:val="16"/>
                <w:lang w:val="es-ES" w:eastAsia="es-CO"/>
              </w:rPr>
              <w:t xml:space="preserve">EDUCACION VIRTUAL </w:t>
            </w:r>
            <w:hyperlink r:id="rId7" w:history="1">
              <w:r w:rsidRPr="00BA0ABF">
                <w:rPr>
                  <w:rStyle w:val="Hipervnculo"/>
                  <w:rFonts w:ascii="Arial" w:eastAsia="Times New Roman" w:hAnsi="Arial" w:cs="Arial"/>
                  <w:b/>
                  <w:bCs/>
                  <w:sz w:val="16"/>
                  <w:szCs w:val="16"/>
                  <w:lang w:val="es-ES" w:eastAsia="es-CO"/>
                </w:rPr>
                <w:t>https://alexa812008.wixsite.com/alexa</w:t>
              </w:r>
            </w:hyperlink>
          </w:p>
        </w:tc>
      </w:tr>
      <w:tr w:rsidR="00CE1772" w14:paraId="587AA4E9" w14:textId="77777777" w:rsidTr="00D674B3">
        <w:trPr>
          <w:trHeight w:val="380"/>
        </w:trPr>
        <w:tc>
          <w:tcPr>
            <w:tcW w:w="2692" w:type="dxa"/>
          </w:tcPr>
          <w:p w14:paraId="512E9B1C" w14:textId="77777777" w:rsidR="00CE1772" w:rsidRPr="00957979" w:rsidRDefault="00CE1772" w:rsidP="00D674B3">
            <w:pPr>
              <w:tabs>
                <w:tab w:val="center" w:pos="4419"/>
                <w:tab w:val="right" w:pos="8838"/>
              </w:tabs>
              <w:ind w:right="360"/>
              <w:jc w:val="center"/>
              <w:rPr>
                <w:rFonts w:ascii="Arial" w:eastAsia="Calibri" w:hAnsi="Arial" w:cs="Arial"/>
                <w:b/>
                <w:sz w:val="16"/>
                <w:szCs w:val="16"/>
              </w:rPr>
            </w:pPr>
            <w:r>
              <w:rPr>
                <w:rFonts w:ascii="Arial" w:eastAsia="Calibri" w:hAnsi="Arial" w:cs="Arial"/>
                <w:b/>
                <w:sz w:val="16"/>
                <w:szCs w:val="16"/>
              </w:rPr>
              <w:t xml:space="preserve">intensidad horaria: </w:t>
            </w:r>
            <w:r>
              <w:rPr>
                <w:rFonts w:ascii="Arial" w:eastAsia="Calibri" w:hAnsi="Arial" w:cs="Arial"/>
                <w:sz w:val="16"/>
                <w:szCs w:val="16"/>
              </w:rPr>
              <w:t xml:space="preserve">3 </w:t>
            </w:r>
            <w:r w:rsidRPr="001C6407">
              <w:rPr>
                <w:rFonts w:ascii="Arial" w:eastAsia="Calibri" w:hAnsi="Arial" w:cs="Arial"/>
                <w:sz w:val="16"/>
                <w:szCs w:val="16"/>
              </w:rPr>
              <w:t>horas semanales</w:t>
            </w:r>
          </w:p>
        </w:tc>
        <w:tc>
          <w:tcPr>
            <w:tcW w:w="2692" w:type="dxa"/>
          </w:tcPr>
          <w:p w14:paraId="04015C83" w14:textId="77777777" w:rsidR="00CE1772" w:rsidRDefault="00CE1772" w:rsidP="00D674B3">
            <w:pPr>
              <w:tabs>
                <w:tab w:val="center" w:pos="4419"/>
                <w:tab w:val="right" w:pos="8838"/>
              </w:tabs>
              <w:ind w:right="360"/>
              <w:jc w:val="center"/>
              <w:rPr>
                <w:rFonts w:ascii="Arial" w:eastAsia="Calibri" w:hAnsi="Arial" w:cs="Arial"/>
                <w:b/>
                <w:sz w:val="16"/>
                <w:szCs w:val="16"/>
              </w:rPr>
            </w:pPr>
            <w:r>
              <w:rPr>
                <w:rFonts w:ascii="Arial" w:eastAsia="Calibri" w:hAnsi="Arial" w:cs="Arial"/>
                <w:b/>
                <w:sz w:val="16"/>
                <w:szCs w:val="16"/>
              </w:rPr>
              <w:t xml:space="preserve">Grados: </w:t>
            </w:r>
            <w:r>
              <w:rPr>
                <w:rFonts w:ascii="Arial" w:eastAsia="Calibri" w:hAnsi="Arial" w:cs="Arial"/>
                <w:b/>
                <w:szCs w:val="16"/>
              </w:rPr>
              <w:t>Undécimo</w:t>
            </w:r>
            <w:r w:rsidRPr="006B2C27">
              <w:rPr>
                <w:rFonts w:ascii="Arial" w:eastAsia="Calibri" w:hAnsi="Arial" w:cs="Arial"/>
                <w:b/>
                <w:szCs w:val="16"/>
              </w:rPr>
              <w:t xml:space="preserve"> </w:t>
            </w:r>
            <w:r>
              <w:rPr>
                <w:rFonts w:ascii="Arial" w:eastAsia="Calibri" w:hAnsi="Arial" w:cs="Arial"/>
                <w:b/>
                <w:szCs w:val="16"/>
              </w:rPr>
              <w:t>JM</w:t>
            </w:r>
          </w:p>
          <w:p w14:paraId="4346D12D" w14:textId="77777777" w:rsidR="00CE1772" w:rsidRPr="005759A5" w:rsidRDefault="00CE1772" w:rsidP="00D674B3">
            <w:pPr>
              <w:jc w:val="center"/>
              <w:rPr>
                <w:rFonts w:ascii="Arial" w:eastAsia="Calibri" w:hAnsi="Arial" w:cs="Arial"/>
                <w:sz w:val="16"/>
                <w:szCs w:val="16"/>
              </w:rPr>
            </w:pPr>
            <w:r>
              <w:rPr>
                <w:rFonts w:ascii="Arial" w:eastAsia="Calibri" w:hAnsi="Arial" w:cs="Arial"/>
                <w:sz w:val="16"/>
                <w:szCs w:val="16"/>
              </w:rPr>
              <w:t>Guía N°2</w:t>
            </w:r>
          </w:p>
        </w:tc>
        <w:tc>
          <w:tcPr>
            <w:tcW w:w="2692" w:type="dxa"/>
          </w:tcPr>
          <w:p w14:paraId="0ED37F0C" w14:textId="77777777" w:rsidR="00CE1772" w:rsidRPr="00957979" w:rsidRDefault="00CE1772" w:rsidP="00D674B3">
            <w:pPr>
              <w:tabs>
                <w:tab w:val="center" w:pos="4419"/>
                <w:tab w:val="right" w:pos="8838"/>
              </w:tabs>
              <w:spacing w:line="480" w:lineRule="auto"/>
              <w:ind w:right="360"/>
              <w:jc w:val="center"/>
              <w:rPr>
                <w:rFonts w:ascii="Arial" w:eastAsia="Calibri" w:hAnsi="Arial" w:cs="Arial"/>
                <w:b/>
                <w:sz w:val="16"/>
                <w:szCs w:val="16"/>
              </w:rPr>
            </w:pPr>
            <w:r>
              <w:rPr>
                <w:rFonts w:ascii="Arial" w:eastAsia="Calibri" w:hAnsi="Arial" w:cs="Arial"/>
                <w:b/>
                <w:sz w:val="16"/>
                <w:szCs w:val="16"/>
              </w:rPr>
              <w:t xml:space="preserve">Correo docente: </w:t>
            </w:r>
            <w:r w:rsidRPr="006B2C27">
              <w:rPr>
                <w:rFonts w:ascii="Arial" w:eastAsia="Calibri" w:hAnsi="Arial" w:cs="Arial"/>
                <w:sz w:val="16"/>
                <w:szCs w:val="16"/>
              </w:rPr>
              <w:t>alexa812008@hotmail.es</w:t>
            </w:r>
          </w:p>
        </w:tc>
        <w:tc>
          <w:tcPr>
            <w:tcW w:w="2551" w:type="dxa"/>
          </w:tcPr>
          <w:p w14:paraId="62BD9EB6" w14:textId="77777777" w:rsidR="00CE1772" w:rsidRDefault="00CE1772" w:rsidP="00D674B3">
            <w:pPr>
              <w:tabs>
                <w:tab w:val="center" w:pos="4419"/>
                <w:tab w:val="right" w:pos="8838"/>
              </w:tabs>
              <w:ind w:right="360"/>
              <w:jc w:val="center"/>
              <w:rPr>
                <w:rFonts w:ascii="Arial" w:eastAsia="Calibri" w:hAnsi="Arial" w:cs="Arial"/>
                <w:b/>
                <w:sz w:val="16"/>
                <w:szCs w:val="16"/>
              </w:rPr>
            </w:pPr>
            <w:r>
              <w:rPr>
                <w:rFonts w:ascii="Arial" w:eastAsia="Calibri" w:hAnsi="Arial" w:cs="Arial"/>
                <w:b/>
                <w:sz w:val="16"/>
                <w:szCs w:val="16"/>
              </w:rPr>
              <w:t>Fecha de entrega:</w:t>
            </w:r>
          </w:p>
          <w:p w14:paraId="1F7EA487" w14:textId="77777777" w:rsidR="00CE1772" w:rsidRPr="00957979" w:rsidRDefault="00CE1772" w:rsidP="00D674B3">
            <w:pPr>
              <w:tabs>
                <w:tab w:val="center" w:pos="4419"/>
                <w:tab w:val="right" w:pos="8838"/>
              </w:tabs>
              <w:ind w:right="360"/>
              <w:jc w:val="center"/>
              <w:rPr>
                <w:rFonts w:ascii="Arial" w:eastAsia="Calibri" w:hAnsi="Arial" w:cs="Arial"/>
                <w:b/>
                <w:sz w:val="16"/>
                <w:szCs w:val="16"/>
              </w:rPr>
            </w:pPr>
            <w:r>
              <w:rPr>
                <w:rFonts w:ascii="Arial" w:eastAsia="Calibri" w:hAnsi="Arial" w:cs="Arial"/>
                <w:b/>
                <w:sz w:val="16"/>
                <w:szCs w:val="16"/>
              </w:rPr>
              <w:t>18 de Marzo de 2010 – 10:00am</w:t>
            </w:r>
          </w:p>
        </w:tc>
      </w:tr>
    </w:tbl>
    <w:p w14:paraId="74155EA0" w14:textId="77777777" w:rsidR="00CE1772" w:rsidRDefault="00CE1772" w:rsidP="00D674B3">
      <w:pPr>
        <w:pStyle w:val="Prrafodelista"/>
        <w:numPr>
          <w:ilvl w:val="0"/>
          <w:numId w:val="2"/>
        </w:numPr>
        <w:tabs>
          <w:tab w:val="left" w:pos="2055"/>
        </w:tabs>
      </w:pPr>
      <w:r>
        <w:t xml:space="preserve">Con base en la lectura de la guía sobre los </w:t>
      </w:r>
      <w:r w:rsidRPr="004810BA">
        <w:rPr>
          <w:b/>
        </w:rPr>
        <w:t>FACTORES DE CRECIMIENTO ECONÓMICO</w:t>
      </w:r>
      <w:r>
        <w:t xml:space="preserve"> analiza el siguiente caso y resuelve:</w:t>
      </w:r>
    </w:p>
    <w:tbl>
      <w:tblPr>
        <w:tblStyle w:val="Tablaconcuadrcula"/>
        <w:tblW w:w="10485" w:type="dxa"/>
        <w:tblLayout w:type="fixed"/>
        <w:tblLook w:val="04A0" w:firstRow="1" w:lastRow="0" w:firstColumn="1" w:lastColumn="0" w:noHBand="0" w:noVBand="1"/>
      </w:tblPr>
      <w:tblGrid>
        <w:gridCol w:w="3315"/>
        <w:gridCol w:w="7170"/>
      </w:tblGrid>
      <w:tr w:rsidR="00CE1772" w14:paraId="5604C01B" w14:textId="77777777" w:rsidTr="00D674B3">
        <w:trPr>
          <w:trHeight w:val="826"/>
        </w:trPr>
        <w:tc>
          <w:tcPr>
            <w:tcW w:w="10485" w:type="dxa"/>
            <w:gridSpan w:val="2"/>
          </w:tcPr>
          <w:p w14:paraId="72DC141C" w14:textId="77777777" w:rsidR="00CE1772" w:rsidRDefault="00CE1772" w:rsidP="00D674B3">
            <w:pPr>
              <w:tabs>
                <w:tab w:val="left" w:pos="567"/>
              </w:tabs>
              <w:ind w:left="567"/>
            </w:pPr>
            <w:r>
              <w:t xml:space="preserve">CASO: </w:t>
            </w:r>
            <w:r w:rsidRPr="00454ADA">
              <w:rPr>
                <w:b/>
              </w:rPr>
              <w:t>HIDROELECTRICA</w:t>
            </w:r>
            <w:r>
              <w:rPr>
                <w:b/>
              </w:rPr>
              <w:t>S</w:t>
            </w:r>
            <w:r w:rsidRPr="00454ADA">
              <w:rPr>
                <w:b/>
              </w:rPr>
              <w:t xml:space="preserve"> </w:t>
            </w:r>
          </w:p>
          <w:p w14:paraId="7FFC7D44" w14:textId="77777777" w:rsidR="00CE1772" w:rsidRPr="00D24750" w:rsidRDefault="00CE1772" w:rsidP="00D674B3">
            <w:pPr>
              <w:tabs>
                <w:tab w:val="left" w:pos="567"/>
              </w:tabs>
              <w:ind w:left="567"/>
              <w:jc w:val="both"/>
              <w:rPr>
                <w:rFonts w:ascii="Arial" w:hAnsi="Arial" w:cs="Arial"/>
                <w:sz w:val="20"/>
                <w:szCs w:val="20"/>
              </w:rPr>
            </w:pPr>
            <w:r w:rsidRPr="00D24750">
              <w:rPr>
                <w:rFonts w:ascii="Arial" w:hAnsi="Arial" w:cs="Arial"/>
                <w:sz w:val="20"/>
                <w:szCs w:val="20"/>
              </w:rPr>
              <w:t>La producción de energía hidroeléctrica se basa en la construcción de represas, de esta manera se aprovecha la energía que s</w:t>
            </w:r>
            <w:r>
              <w:rPr>
                <w:rFonts w:ascii="Arial" w:hAnsi="Arial" w:cs="Arial"/>
                <w:sz w:val="20"/>
                <w:szCs w:val="20"/>
              </w:rPr>
              <w:t xml:space="preserve">e genera con la caída del agua. </w:t>
            </w:r>
            <w:r w:rsidRPr="00D24750">
              <w:rPr>
                <w:rFonts w:ascii="Arial" w:hAnsi="Arial" w:cs="Arial"/>
                <w:sz w:val="20"/>
                <w:szCs w:val="20"/>
              </w:rPr>
              <w:t>Cuando el agua cae, pasa por turbinas a gran velocidad, generando energía mecánica que posteriormente por es dirigida a transformadores que se encargan de convertirla en energía eléctrica.</w:t>
            </w:r>
          </w:p>
          <w:p w14:paraId="145E86BA" w14:textId="77777777" w:rsidR="00CE1772" w:rsidRPr="00D24750" w:rsidRDefault="00CE1772" w:rsidP="00D674B3">
            <w:pPr>
              <w:tabs>
                <w:tab w:val="left" w:pos="567"/>
              </w:tabs>
              <w:ind w:left="567"/>
              <w:jc w:val="both"/>
              <w:rPr>
                <w:rFonts w:ascii="Arial" w:hAnsi="Arial" w:cs="Arial"/>
                <w:sz w:val="20"/>
                <w:szCs w:val="20"/>
              </w:rPr>
            </w:pPr>
          </w:p>
          <w:p w14:paraId="09634C24" w14:textId="77777777" w:rsidR="00CE1772" w:rsidRPr="00D24750" w:rsidRDefault="00CE1772" w:rsidP="00D674B3">
            <w:pPr>
              <w:tabs>
                <w:tab w:val="left" w:pos="567"/>
              </w:tabs>
              <w:ind w:left="567"/>
              <w:jc w:val="both"/>
              <w:rPr>
                <w:rFonts w:ascii="Arial" w:hAnsi="Arial" w:cs="Arial"/>
                <w:sz w:val="20"/>
                <w:szCs w:val="20"/>
              </w:rPr>
            </w:pPr>
            <w:r w:rsidRPr="00D24750">
              <w:rPr>
                <w:rFonts w:ascii="Arial" w:hAnsi="Arial" w:cs="Arial"/>
                <w:sz w:val="20"/>
                <w:szCs w:val="20"/>
              </w:rPr>
              <w:t>Actualmente la producción de energía hidroeléctrica es considerada como uno de los procesos más eficientes y menos contaminantes.</w:t>
            </w:r>
            <w:r>
              <w:rPr>
                <w:rFonts w:ascii="Arial" w:hAnsi="Arial" w:cs="Arial"/>
                <w:sz w:val="20"/>
                <w:szCs w:val="20"/>
              </w:rPr>
              <w:t xml:space="preserve"> </w:t>
            </w:r>
            <w:r w:rsidRPr="00D24750">
              <w:rPr>
                <w:rFonts w:ascii="Arial" w:hAnsi="Arial" w:cs="Arial"/>
                <w:sz w:val="20"/>
                <w:szCs w:val="20"/>
              </w:rPr>
              <w:t>Aunque es considerada como una de las energías más productivas, su crecimiento es más lento en comparación con otras energías, esto se debe principalmente a los elevados costos que representa la instalación de una presa para generar energía.</w:t>
            </w:r>
          </w:p>
          <w:p w14:paraId="416CA7E4" w14:textId="77777777" w:rsidR="00CE1772" w:rsidRPr="00D24750" w:rsidRDefault="00CE1772" w:rsidP="00D674B3">
            <w:pPr>
              <w:tabs>
                <w:tab w:val="left" w:pos="567"/>
              </w:tabs>
              <w:ind w:left="567"/>
              <w:jc w:val="both"/>
              <w:rPr>
                <w:rFonts w:ascii="Arial" w:hAnsi="Arial" w:cs="Arial"/>
                <w:sz w:val="20"/>
                <w:szCs w:val="20"/>
              </w:rPr>
            </w:pPr>
          </w:p>
          <w:p w14:paraId="0071B31E" w14:textId="77777777" w:rsidR="00CE1772" w:rsidRPr="00D24750" w:rsidRDefault="00CE1772" w:rsidP="00D674B3">
            <w:pPr>
              <w:tabs>
                <w:tab w:val="left" w:pos="567"/>
              </w:tabs>
              <w:ind w:left="567"/>
              <w:jc w:val="both"/>
              <w:rPr>
                <w:rFonts w:ascii="Arial" w:hAnsi="Arial" w:cs="Arial"/>
                <w:sz w:val="20"/>
                <w:szCs w:val="20"/>
              </w:rPr>
            </w:pPr>
            <w:r w:rsidRPr="00D24750">
              <w:rPr>
                <w:rFonts w:ascii="Arial" w:hAnsi="Arial" w:cs="Arial"/>
                <w:sz w:val="20"/>
                <w:szCs w:val="20"/>
              </w:rPr>
              <w:t>Por su productividad, la energía hidroeléctrica es considerada como una de las mejores opciones para la generación sustentable de energía, sin embargo, existen algunos factores que pueden detener su crecimiento.</w:t>
            </w:r>
          </w:p>
          <w:p w14:paraId="24F13ED9" w14:textId="77777777" w:rsidR="00CE1772" w:rsidRDefault="00CE1772" w:rsidP="00D674B3">
            <w:pPr>
              <w:tabs>
                <w:tab w:val="left" w:pos="567"/>
              </w:tabs>
              <w:jc w:val="both"/>
            </w:pPr>
          </w:p>
        </w:tc>
      </w:tr>
      <w:tr w:rsidR="00CE1772" w:rsidRPr="00664793" w14:paraId="659568EF" w14:textId="77777777" w:rsidTr="00D674B3">
        <w:trPr>
          <w:trHeight w:val="826"/>
        </w:trPr>
        <w:tc>
          <w:tcPr>
            <w:tcW w:w="3315" w:type="dxa"/>
          </w:tcPr>
          <w:p w14:paraId="0F4AB6C6" w14:textId="77777777" w:rsidR="00CE1772" w:rsidRPr="00454ADA" w:rsidRDefault="00CE1772" w:rsidP="00D674B3">
            <w:pPr>
              <w:rPr>
                <w:b/>
              </w:rPr>
            </w:pPr>
            <w:r w:rsidRPr="00454ADA">
              <w:rPr>
                <w:b/>
              </w:rPr>
              <w:t>Factor de crecimiento económico</w:t>
            </w:r>
          </w:p>
        </w:tc>
        <w:tc>
          <w:tcPr>
            <w:tcW w:w="7170" w:type="dxa"/>
          </w:tcPr>
          <w:p w14:paraId="40527563" w14:textId="77777777" w:rsidR="00CE1772" w:rsidRDefault="00CE1772" w:rsidP="00D674B3">
            <w:pPr>
              <w:jc w:val="center"/>
              <w:rPr>
                <w:b/>
              </w:rPr>
            </w:pPr>
            <w:r>
              <w:rPr>
                <w:b/>
              </w:rPr>
              <w:t xml:space="preserve">¿De qué manera cada  factor puede impedir </w:t>
            </w:r>
            <w:r w:rsidRPr="000A2BED">
              <w:rPr>
                <w:b/>
              </w:rPr>
              <w:t xml:space="preserve">el crecimiento </w:t>
            </w:r>
            <w:r>
              <w:rPr>
                <w:b/>
              </w:rPr>
              <w:t>económico de las hidroeléctricas en Colombia</w:t>
            </w:r>
            <w:r w:rsidRPr="000A2BED">
              <w:rPr>
                <w:b/>
              </w:rPr>
              <w:t>?</w:t>
            </w:r>
          </w:p>
          <w:p w14:paraId="366E3E4B" w14:textId="77777777" w:rsidR="00CE1772" w:rsidRPr="00236DB6" w:rsidRDefault="00CE1772" w:rsidP="00D674B3">
            <w:pPr>
              <w:jc w:val="both"/>
            </w:pPr>
          </w:p>
          <w:p w14:paraId="3E58893B" w14:textId="77777777" w:rsidR="00CE1772" w:rsidRPr="00664793" w:rsidRDefault="00CE1772" w:rsidP="00D674B3">
            <w:pPr>
              <w:jc w:val="both"/>
            </w:pPr>
          </w:p>
        </w:tc>
      </w:tr>
      <w:tr w:rsidR="00CE1772" w14:paraId="11DA482B" w14:textId="77777777" w:rsidTr="00D674B3">
        <w:trPr>
          <w:trHeight w:val="708"/>
        </w:trPr>
        <w:tc>
          <w:tcPr>
            <w:tcW w:w="3315" w:type="dxa"/>
          </w:tcPr>
          <w:p w14:paraId="2FE7841F" w14:textId="77777777" w:rsidR="00CE1772" w:rsidRPr="00454ADA" w:rsidRDefault="00CE1772" w:rsidP="00D674B3">
            <w:pPr>
              <w:pStyle w:val="Prrafodelista"/>
              <w:numPr>
                <w:ilvl w:val="0"/>
                <w:numId w:val="1"/>
              </w:numPr>
              <w:spacing w:after="160" w:line="259" w:lineRule="auto"/>
              <w:rPr>
                <w:b/>
              </w:rPr>
            </w:pPr>
            <w:r w:rsidRPr="00454ADA">
              <w:rPr>
                <w:b/>
              </w:rPr>
              <w:t>Población</w:t>
            </w:r>
          </w:p>
        </w:tc>
        <w:tc>
          <w:tcPr>
            <w:tcW w:w="7170" w:type="dxa"/>
          </w:tcPr>
          <w:p w14:paraId="5FC4774C" w14:textId="77777777" w:rsidR="00CE1772" w:rsidRDefault="00CE1772" w:rsidP="00D674B3">
            <w:r>
              <w:t>-Existe la probabilidad de que el pueblo colombiano, empiece a potenciar el uso de energía solar, fuente de energía renovable que no necesita mayor inversión para ser obtenida, si esto sucede la energía producida por las hidroeléctricas podría dejarse de utilizar con el paso del tiempo pues la energía solar es más rentable.</w:t>
            </w:r>
          </w:p>
          <w:p w14:paraId="0F2176E1" w14:textId="77777777" w:rsidR="00CE1772" w:rsidRDefault="00CE1772" w:rsidP="00D674B3"/>
        </w:tc>
      </w:tr>
      <w:tr w:rsidR="00CE1772" w14:paraId="14964E4F" w14:textId="77777777" w:rsidTr="00D674B3">
        <w:trPr>
          <w:trHeight w:val="1156"/>
        </w:trPr>
        <w:tc>
          <w:tcPr>
            <w:tcW w:w="3315" w:type="dxa"/>
          </w:tcPr>
          <w:p w14:paraId="7E0F5676" w14:textId="77777777" w:rsidR="00CE1772" w:rsidRPr="00454ADA" w:rsidRDefault="00CE1772" w:rsidP="00D674B3">
            <w:pPr>
              <w:pStyle w:val="Prrafodelista"/>
              <w:numPr>
                <w:ilvl w:val="0"/>
                <w:numId w:val="1"/>
              </w:numPr>
              <w:spacing w:after="160" w:line="259" w:lineRule="auto"/>
              <w:rPr>
                <w:b/>
              </w:rPr>
            </w:pPr>
            <w:r w:rsidRPr="00454ADA">
              <w:rPr>
                <w:b/>
              </w:rPr>
              <w:t>Distribución de capital</w:t>
            </w:r>
          </w:p>
        </w:tc>
        <w:tc>
          <w:tcPr>
            <w:tcW w:w="7170" w:type="dxa"/>
          </w:tcPr>
          <w:p w14:paraId="2D74D997" w14:textId="77777777" w:rsidR="00CE1772" w:rsidRDefault="00CE1772" w:rsidP="00D674B3">
            <w:r>
              <w:t>-Si el capital no es invertido de la manera adecuada, hay la probabilidad de que el mantenimiento y funcionamiento de las hidroeléctricas no sea el adecuado,  lo que trae como consecuencia que se puedan presentar fallas mecánicas, que afectan la producción de energía y con ello un defisis en las ganancias obtenidas en comparación a si el funcionamiento fuese el indicado.</w:t>
            </w:r>
          </w:p>
          <w:p w14:paraId="76CC3EE8" w14:textId="77777777" w:rsidR="00CE1772" w:rsidRDefault="00CE1772" w:rsidP="00D674B3"/>
        </w:tc>
      </w:tr>
      <w:tr w:rsidR="00CE1772" w14:paraId="6D228A3B" w14:textId="77777777" w:rsidTr="00D674B3">
        <w:trPr>
          <w:trHeight w:val="708"/>
        </w:trPr>
        <w:tc>
          <w:tcPr>
            <w:tcW w:w="3315" w:type="dxa"/>
          </w:tcPr>
          <w:p w14:paraId="6546E245" w14:textId="77777777" w:rsidR="00CE1772" w:rsidRPr="00454ADA" w:rsidRDefault="00CE1772" w:rsidP="00D674B3">
            <w:pPr>
              <w:pStyle w:val="Prrafodelista"/>
              <w:numPr>
                <w:ilvl w:val="0"/>
                <w:numId w:val="1"/>
              </w:numPr>
              <w:spacing w:after="160" w:line="259" w:lineRule="auto"/>
              <w:rPr>
                <w:b/>
              </w:rPr>
            </w:pPr>
            <w:r w:rsidRPr="00454ADA">
              <w:rPr>
                <w:b/>
              </w:rPr>
              <w:t>Recursos naturales</w:t>
            </w:r>
          </w:p>
        </w:tc>
        <w:tc>
          <w:tcPr>
            <w:tcW w:w="7170" w:type="dxa"/>
          </w:tcPr>
          <w:p w14:paraId="6B636C65" w14:textId="77777777" w:rsidR="00CE1772" w:rsidRDefault="00CE1772" w:rsidP="00D674B3">
            <w:r>
              <w:t>-Con la posible presencia de sequias o con el paso del fenómeno del niño, puede haber la ausencia de agua (recurso principal para que se produzca esta energía) y como consecuencia se pierda fuerza de la corriente de agua que pasa por las turbinas. Frente a esta situación de la naturaleza, las hidroeléctricas tendrían que tomar medidas que de alguna u otra forma traerán perdidas inevitables, que impedirán el crecimiento económico efectivo de las mismas.</w:t>
            </w:r>
          </w:p>
          <w:p w14:paraId="60425E25" w14:textId="77777777" w:rsidR="00CE1772" w:rsidRDefault="00CE1772" w:rsidP="00D674B3"/>
        </w:tc>
      </w:tr>
      <w:tr w:rsidR="00CE1772" w14:paraId="72D5D12A" w14:textId="77777777" w:rsidTr="00D674B3">
        <w:trPr>
          <w:trHeight w:val="1105"/>
        </w:trPr>
        <w:tc>
          <w:tcPr>
            <w:tcW w:w="3315" w:type="dxa"/>
          </w:tcPr>
          <w:p w14:paraId="611DDCA3" w14:textId="77777777" w:rsidR="00CE1772" w:rsidRPr="00454ADA" w:rsidRDefault="00CE1772" w:rsidP="00D674B3">
            <w:pPr>
              <w:pStyle w:val="Prrafodelista"/>
              <w:numPr>
                <w:ilvl w:val="0"/>
                <w:numId w:val="1"/>
              </w:numPr>
              <w:spacing w:after="160" w:line="259" w:lineRule="auto"/>
              <w:rPr>
                <w:b/>
              </w:rPr>
            </w:pPr>
            <w:r w:rsidRPr="00454ADA">
              <w:rPr>
                <w:b/>
              </w:rPr>
              <w:lastRenderedPageBreak/>
              <w:t>Productividad y trabajo</w:t>
            </w:r>
          </w:p>
        </w:tc>
        <w:tc>
          <w:tcPr>
            <w:tcW w:w="7170" w:type="dxa"/>
          </w:tcPr>
          <w:p w14:paraId="51A645EF" w14:textId="77777777" w:rsidR="00CE1772" w:rsidRDefault="00CE1772" w:rsidP="00D674B3">
            <w:r>
              <w:t>-Si la productividad de las empresas del país baja por cualquier razón el uso de energía de las hidroeléctricas también baja, debido a la falta de uso útil que determine un equilibro entre la energía producida para vender y la energía que necesita la población.</w:t>
            </w:r>
          </w:p>
        </w:tc>
      </w:tr>
      <w:tr w:rsidR="00CE1772" w:rsidRPr="0027016F" w14:paraId="0888DBBE" w14:textId="77777777" w:rsidTr="00D674B3">
        <w:trPr>
          <w:trHeight w:val="401"/>
        </w:trPr>
        <w:tc>
          <w:tcPr>
            <w:tcW w:w="3315" w:type="dxa"/>
          </w:tcPr>
          <w:p w14:paraId="0FC63551" w14:textId="77777777" w:rsidR="00CE1772" w:rsidRPr="0027016F" w:rsidRDefault="00CE1772" w:rsidP="00D674B3">
            <w:pPr>
              <w:numPr>
                <w:ilvl w:val="0"/>
                <w:numId w:val="1"/>
              </w:numPr>
              <w:contextualSpacing/>
              <w:rPr>
                <w:b/>
              </w:rPr>
            </w:pPr>
            <w:r w:rsidRPr="0027016F">
              <w:rPr>
                <w:b/>
              </w:rPr>
              <w:t>Capital y tecnología</w:t>
            </w:r>
          </w:p>
        </w:tc>
        <w:tc>
          <w:tcPr>
            <w:tcW w:w="7170" w:type="dxa"/>
          </w:tcPr>
          <w:p w14:paraId="41F81E0C" w14:textId="77777777" w:rsidR="00CE1772" w:rsidRPr="0027016F" w:rsidRDefault="00CE1772" w:rsidP="00D674B3">
            <w:r>
              <w:t>-Al no haber sistemas modernos de mantenimiento y reforma de las redes eléctricas como también de la misma hidroeléctrica, el crecimiento económico se ve troncado, pues el tener sistemas actualizados y en buen estado es un factor muy importante.</w:t>
            </w:r>
          </w:p>
          <w:p w14:paraId="66A57FFC" w14:textId="77777777" w:rsidR="00CE1772" w:rsidRPr="0027016F" w:rsidRDefault="00CE1772" w:rsidP="00D674B3"/>
          <w:p w14:paraId="762BC747" w14:textId="77777777" w:rsidR="00CE1772" w:rsidRPr="0027016F" w:rsidRDefault="00CE1772" w:rsidP="00D674B3"/>
        </w:tc>
      </w:tr>
    </w:tbl>
    <w:p w14:paraId="0562BFB3" w14:textId="77777777" w:rsidR="00CE1772" w:rsidRDefault="00CE1772" w:rsidP="00D674B3">
      <w:pPr>
        <w:tabs>
          <w:tab w:val="left" w:pos="1290"/>
        </w:tabs>
      </w:pPr>
      <w:r>
        <w:t>Enviar el archivo en PDF al correo de la profesora y colgarlo en el blog.</w:t>
      </w:r>
    </w:p>
    <w:p w14:paraId="3860E7EE" w14:textId="77777777" w:rsidR="00CE1772" w:rsidRDefault="00CE1772" w:rsidP="00D674B3">
      <w:pPr>
        <w:pStyle w:val="NormalWeb"/>
        <w:spacing w:before="0" w:after="0"/>
        <w:jc w:val="both"/>
        <w:textAlignment w:val="top"/>
        <w:rPr>
          <w:b/>
          <w:sz w:val="20"/>
          <w:szCs w:val="20"/>
        </w:rPr>
      </w:pPr>
    </w:p>
    <w:p w14:paraId="78AE6E3F" w14:textId="77777777" w:rsidR="00CE1772" w:rsidRDefault="00CE1772"/>
    <w:sectPr w:rsidR="00CE1772">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37AB9"/>
    <w:multiLevelType w:val="hybridMultilevel"/>
    <w:tmpl w:val="7D84C41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5379179B"/>
    <w:multiLevelType w:val="hybridMultilevel"/>
    <w:tmpl w:val="DB60A8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72"/>
    <w:rsid w:val="00580B22"/>
    <w:rsid w:val="00CE1772"/>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6E53E299"/>
  <w15:chartTrackingRefBased/>
  <w15:docId w15:val="{62F94D1D-B2F5-2048-B94F-4917A58F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E1772"/>
    <w:pPr>
      <w:spacing w:after="0" w:line="240" w:lineRule="auto"/>
    </w:pPr>
    <w:rPr>
      <w:rFonts w:eastAsiaTheme="minorHAns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1772"/>
    <w:pPr>
      <w:spacing w:after="200" w:line="276" w:lineRule="auto"/>
      <w:ind w:left="720"/>
      <w:contextualSpacing/>
    </w:pPr>
    <w:rPr>
      <w:rFonts w:eastAsiaTheme="minorHAnsi"/>
      <w:lang w:val="es-CO" w:eastAsia="en-US"/>
    </w:rPr>
  </w:style>
  <w:style w:type="character" w:styleId="Hipervnculo">
    <w:name w:val="Hyperlink"/>
    <w:basedOn w:val="Fuentedeprrafopredeter"/>
    <w:uiPriority w:val="99"/>
    <w:unhideWhenUsed/>
    <w:rsid w:val="00CE1772"/>
    <w:rPr>
      <w:color w:val="0000FF"/>
      <w:u w:val="single"/>
    </w:rPr>
  </w:style>
  <w:style w:type="paragraph" w:styleId="NormalWeb">
    <w:name w:val="Normal (Web)"/>
    <w:basedOn w:val="Normal"/>
    <w:uiPriority w:val="99"/>
    <w:unhideWhenUsed/>
    <w:rsid w:val="00CE1772"/>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alexa812008.wixsite.com/alexa" TargetMode="External" /><Relationship Id="rId2" Type="http://schemas.openxmlformats.org/officeDocument/2006/relationships/styles" Target="styles.xml" /><Relationship Id="rId1" Type="http://schemas.openxmlformats.org/officeDocument/2006/relationships/numbering" Target="numbering.xml" /><Relationship Id="rId6" Type="http://schemas.microsoft.com/office/2007/relationships/hdphoto" Target="media/hdphoto1.wdp"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3009</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alejandrosandovalhenao5@outlook.com</dc:creator>
  <cp:keywords/>
  <dc:description/>
  <cp:lastModifiedBy>alejandrosandovalhenao5@outlook.com</cp:lastModifiedBy>
  <cp:revision>2</cp:revision>
  <dcterms:created xsi:type="dcterms:W3CDTF">2020-03-18T05:08:00Z</dcterms:created>
  <dcterms:modified xsi:type="dcterms:W3CDTF">2020-03-18T05:08:00Z</dcterms:modified>
</cp:coreProperties>
</file>